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61" w:rsidRDefault="00A76E61" w:rsidP="00A76E61">
      <w:pPr>
        <w:jc w:val="center"/>
      </w:pPr>
      <w:r>
        <w:t>Quiz 4</w:t>
      </w:r>
    </w:p>
    <w:p w:rsidR="00A76E61" w:rsidRDefault="00A76E61" w:rsidP="00A12CE7"/>
    <w:p w:rsidR="00A12CE7" w:rsidRDefault="00EF705E" w:rsidP="00A12CE7">
      <w:r>
        <w:t>1</w:t>
      </w:r>
      <w:r w:rsidR="00A12CE7">
        <w:t>. The recurrence risk of heart disease in the monozygotic twin of a proband is 38%; in a dizygotic twin it is 16%; and in a full sibling it is 7%.</w:t>
      </w:r>
    </w:p>
    <w:p w:rsidR="00A12CE7" w:rsidRDefault="00A12CE7" w:rsidP="00A12CE7"/>
    <w:p w:rsidR="00A12CE7" w:rsidRDefault="00A12CE7" w:rsidP="00A12CE7">
      <w:r>
        <w:t>a) Why is the recurrence risk less for a dizygotic twin then it is for a monozygotic twin?</w:t>
      </w:r>
      <w:r w:rsidRPr="0000093F">
        <w:t xml:space="preserve"> </w:t>
      </w:r>
    </w:p>
    <w:p w:rsidR="00A12CE7" w:rsidRDefault="00A12CE7" w:rsidP="00A12CE7"/>
    <w:p w:rsidR="00A76E61" w:rsidRPr="000D5DC5" w:rsidRDefault="000D5DC5" w:rsidP="00A12CE7">
      <w:pPr>
        <w:rPr>
          <w:i/>
        </w:rPr>
      </w:pPr>
      <w:r w:rsidRPr="003D6F8C">
        <w:rPr>
          <w:i/>
        </w:rPr>
        <w:t>Because heart disease has a genetic component, and monozygotic twins share 100% of their genes, while dizygotic share only 50%.</w:t>
      </w:r>
    </w:p>
    <w:p w:rsidR="00A76E61" w:rsidRDefault="00A76E61" w:rsidP="00A12CE7"/>
    <w:p w:rsidR="00A76E61" w:rsidRDefault="00A76E61" w:rsidP="00A12CE7"/>
    <w:p w:rsidR="00A12CE7" w:rsidRDefault="00A12CE7" w:rsidP="00A12CE7">
      <w:r>
        <w:t>b) Why is the recurrence risk less for a full sibling then it is for a dizygotic twin?</w:t>
      </w:r>
    </w:p>
    <w:p w:rsidR="00C4011C" w:rsidRDefault="00C4011C"/>
    <w:p w:rsidR="000D5DC5" w:rsidRPr="003D6F8C" w:rsidRDefault="000D5DC5" w:rsidP="000D5DC5">
      <w:pPr>
        <w:rPr>
          <w:i/>
        </w:rPr>
      </w:pPr>
      <w:r w:rsidRPr="003D6F8C">
        <w:rPr>
          <w:i/>
        </w:rPr>
        <w:t>Because heart disease has an environmental component.  Although dizygotic twins share the same number of genes as full siblings, twins have a more similar environment than other siblings, both in the womb and throughout their childhoods.</w:t>
      </w:r>
    </w:p>
    <w:p w:rsidR="00A76E61" w:rsidRDefault="00A76E61"/>
    <w:p w:rsidR="00EF705E" w:rsidRDefault="00EF705E"/>
    <w:p w:rsidR="006967BA" w:rsidRDefault="006967BA" w:rsidP="006967BA">
      <w:r>
        <w:t>2. Below are three different pedigrees showing two parents and their daughter.  The genotypes for several linked genetic markers are shown for each individual.  For each pedigree write down every possible haplotype phase of the daughter.  (There may b</w:t>
      </w:r>
      <w:r w:rsidR="000D5DC5">
        <w:t xml:space="preserve">e more than one) </w:t>
      </w:r>
      <w:r w:rsidR="004F7CDC">
        <w:pict>
          <v:group id="_x0000_s1069" editas="canvas" style="width:6in;height:153pt;mso-position-horizontal-relative:char;mso-position-vertical-relative:line" coordorigin="1800,1440" coordsize="8640,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800;top:1440;width:8640;height:3060" o:preferrelative="f">
              <v:fill o:detectmouseclick="t"/>
              <v:path o:extrusionok="t" o:connecttype="none"/>
              <o:lock v:ext="edit" text="t"/>
            </v:shape>
            <v:group id="_x0000_s1071" style="position:absolute;left:2160;top:1801;width:2340;height:2519" coordorigin="2160,1801" coordsize="2340,2519">
              <v:group id="_x0000_s1072" style="position:absolute;left:2340;top:1801;width:1800;height:1799" coordorigin="2340,1801" coordsize="1440,1438">
                <v:oval id="_x0000_s1073" style="position:absolute;left:2340;top:1801;width:360;height:359"/>
                <v:rect id="_x0000_s1074" style="position:absolute;left:3420;top:1801;width:360;height:359"/>
                <v:shapetype id="_x0000_t32" coordsize="21600,21600" o:spt="32" o:oned="t" path="m,l21600,21600e" filled="f">
                  <v:path arrowok="t" fillok="f" o:connecttype="none"/>
                  <o:lock v:ext="edit" shapetype="t"/>
                </v:shapetype>
                <v:shape id="_x0000_s1075" type="#_x0000_t32" style="position:absolute;left:2700;top:1981;width:720;height:1" o:connectortype="straight"/>
                <v:oval id="_x0000_s1076" style="position:absolute;left:2880;top:2880;width:360;height:359"/>
                <v:shape id="_x0000_s1077" type="#_x0000_t32" style="position:absolute;left:3060;top:1980;width:0;height:900;flip:y" o:connectortype="straight"/>
              </v:group>
              <v:shapetype id="_x0000_t202" coordsize="21600,21600" o:spt="202" path="m,l,21600r21600,l21600,xe">
                <v:stroke joinstyle="miter"/>
                <v:path gradientshapeok="t" o:connecttype="rect"/>
              </v:shapetype>
              <v:shape id="_x0000_s1078" type="#_x0000_t202" style="position:absolute;left:2160;top:2160;width:900;height:720" filled="f" stroked="f">
                <v:textbox>
                  <w:txbxContent>
                    <w:p w:rsidR="006967BA" w:rsidRPr="006A197F" w:rsidRDefault="006967BA" w:rsidP="006967BA">
                      <w:pPr>
                        <w:rPr>
                          <w:sz w:val="20"/>
                          <w:szCs w:val="20"/>
                        </w:rPr>
                      </w:pPr>
                      <w:r w:rsidRPr="006A197F">
                        <w:rPr>
                          <w:sz w:val="20"/>
                          <w:szCs w:val="20"/>
                        </w:rPr>
                        <w:t>A1A2</w:t>
                      </w:r>
                    </w:p>
                    <w:p w:rsidR="006967BA" w:rsidRPr="006A197F" w:rsidRDefault="006967BA" w:rsidP="006967BA">
                      <w:pPr>
                        <w:rPr>
                          <w:sz w:val="20"/>
                          <w:szCs w:val="20"/>
                        </w:rPr>
                      </w:pPr>
                      <w:r w:rsidRPr="006A197F">
                        <w:rPr>
                          <w:sz w:val="20"/>
                          <w:szCs w:val="20"/>
                        </w:rPr>
                        <w:t>B1B2</w:t>
                      </w:r>
                    </w:p>
                  </w:txbxContent>
                </v:textbox>
              </v:shape>
              <v:shape id="_x0000_s1079" type="#_x0000_t202" style="position:absolute;left:3600;top:2160;width:900;height:720" filled="f" stroked="f">
                <v:textbox>
                  <w:txbxContent>
                    <w:p w:rsidR="006967BA" w:rsidRPr="006A197F" w:rsidRDefault="006967BA" w:rsidP="006967BA">
                      <w:pPr>
                        <w:rPr>
                          <w:sz w:val="20"/>
                          <w:szCs w:val="20"/>
                        </w:rPr>
                      </w:pPr>
                      <w:r w:rsidRPr="006A197F">
                        <w:rPr>
                          <w:sz w:val="20"/>
                          <w:szCs w:val="20"/>
                        </w:rPr>
                        <w:t>A1A2</w:t>
                      </w:r>
                    </w:p>
                    <w:p w:rsidR="006967BA" w:rsidRPr="006A197F" w:rsidRDefault="006967BA" w:rsidP="006967BA">
                      <w:pPr>
                        <w:rPr>
                          <w:sz w:val="20"/>
                          <w:szCs w:val="20"/>
                        </w:rPr>
                      </w:pPr>
                      <w:r>
                        <w:rPr>
                          <w:sz w:val="20"/>
                          <w:szCs w:val="20"/>
                        </w:rPr>
                        <w:t>B2B3</w:t>
                      </w:r>
                    </w:p>
                  </w:txbxContent>
                </v:textbox>
              </v:shape>
              <v:shape id="_x0000_s1080" type="#_x0000_t202" style="position:absolute;left:2880;top:3600;width:900;height:720" filled="f" stroked="f">
                <v:textbox>
                  <w:txbxContent>
                    <w:p w:rsidR="006967BA" w:rsidRPr="006A197F" w:rsidRDefault="006967BA" w:rsidP="006967BA">
                      <w:pPr>
                        <w:rPr>
                          <w:sz w:val="20"/>
                          <w:szCs w:val="20"/>
                        </w:rPr>
                      </w:pPr>
                      <w:r w:rsidRPr="006A197F">
                        <w:rPr>
                          <w:sz w:val="20"/>
                          <w:szCs w:val="20"/>
                        </w:rPr>
                        <w:t>A1A2</w:t>
                      </w:r>
                    </w:p>
                    <w:p w:rsidR="006967BA" w:rsidRPr="006A197F" w:rsidRDefault="006967BA" w:rsidP="006967BA">
                      <w:pPr>
                        <w:rPr>
                          <w:sz w:val="20"/>
                          <w:szCs w:val="20"/>
                        </w:rPr>
                      </w:pPr>
                      <w:r>
                        <w:rPr>
                          <w:sz w:val="20"/>
                          <w:szCs w:val="20"/>
                        </w:rPr>
                        <w:t>B1B3</w:t>
                      </w:r>
                    </w:p>
                  </w:txbxContent>
                </v:textbox>
              </v:shape>
            </v:group>
            <v:group id="_x0000_s1081" style="position:absolute;left:5040;top:1801;width:2340;height:2519" coordorigin="2160,1801" coordsize="2340,2519">
              <v:group id="_x0000_s1082" style="position:absolute;left:2340;top:1801;width:1800;height:1799" coordorigin="2340,1801" coordsize="1440,1438">
                <v:oval id="_x0000_s1083" style="position:absolute;left:2340;top:1801;width:360;height:359"/>
                <v:rect id="_x0000_s1084" style="position:absolute;left:3420;top:1801;width:360;height:359"/>
                <v:shape id="_x0000_s1085" type="#_x0000_t32" style="position:absolute;left:2700;top:1981;width:720;height:1" o:connectortype="straight"/>
                <v:oval id="_x0000_s1086" style="position:absolute;left:2880;top:2880;width:360;height:359"/>
                <v:shape id="_x0000_s1087" type="#_x0000_t32" style="position:absolute;left:3060;top:1980;width:0;height:900;flip:y" o:connectortype="straight"/>
              </v:group>
              <v:shape id="_x0000_s1088" type="#_x0000_t202" style="position:absolute;left:2160;top:2160;width:900;height:720" filled="f" stroked="f">
                <v:textbox>
                  <w:txbxContent>
                    <w:p w:rsidR="006967BA" w:rsidRPr="006A197F" w:rsidRDefault="006967BA" w:rsidP="006967BA">
                      <w:pPr>
                        <w:rPr>
                          <w:sz w:val="20"/>
                          <w:szCs w:val="20"/>
                        </w:rPr>
                      </w:pPr>
                      <w:r w:rsidRPr="006A197F">
                        <w:rPr>
                          <w:sz w:val="20"/>
                          <w:szCs w:val="20"/>
                        </w:rPr>
                        <w:t>A1A2</w:t>
                      </w:r>
                    </w:p>
                    <w:p w:rsidR="006967BA" w:rsidRPr="006A197F" w:rsidRDefault="006967BA" w:rsidP="006967BA">
                      <w:pPr>
                        <w:rPr>
                          <w:sz w:val="20"/>
                          <w:szCs w:val="20"/>
                        </w:rPr>
                      </w:pPr>
                      <w:r w:rsidRPr="006A197F">
                        <w:rPr>
                          <w:sz w:val="20"/>
                          <w:szCs w:val="20"/>
                        </w:rPr>
                        <w:t>B1B2</w:t>
                      </w:r>
                    </w:p>
                  </w:txbxContent>
                </v:textbox>
              </v:shape>
              <v:shape id="_x0000_s1089" type="#_x0000_t202" style="position:absolute;left:3600;top:2160;width:900;height:720" filled="f" stroked="f">
                <v:textbox>
                  <w:txbxContent>
                    <w:p w:rsidR="006967BA" w:rsidRPr="006A197F" w:rsidRDefault="006967BA" w:rsidP="006967BA">
                      <w:pPr>
                        <w:rPr>
                          <w:sz w:val="20"/>
                          <w:szCs w:val="20"/>
                        </w:rPr>
                      </w:pPr>
                      <w:r>
                        <w:rPr>
                          <w:sz w:val="20"/>
                          <w:szCs w:val="20"/>
                        </w:rPr>
                        <w:t>A1A3</w:t>
                      </w:r>
                    </w:p>
                    <w:p w:rsidR="006967BA" w:rsidRPr="006A197F" w:rsidRDefault="006967BA" w:rsidP="006967BA">
                      <w:pPr>
                        <w:rPr>
                          <w:sz w:val="20"/>
                          <w:szCs w:val="20"/>
                        </w:rPr>
                      </w:pPr>
                      <w:r>
                        <w:rPr>
                          <w:sz w:val="20"/>
                          <w:szCs w:val="20"/>
                        </w:rPr>
                        <w:t>B2B3</w:t>
                      </w:r>
                    </w:p>
                  </w:txbxContent>
                </v:textbox>
              </v:shape>
              <v:shape id="_x0000_s1090" type="#_x0000_t202" style="position:absolute;left:2880;top:3600;width:900;height:720" filled="f" stroked="f">
                <v:textbox>
                  <w:txbxContent>
                    <w:p w:rsidR="006967BA" w:rsidRPr="006A197F" w:rsidRDefault="006967BA" w:rsidP="006967BA">
                      <w:pPr>
                        <w:rPr>
                          <w:sz w:val="20"/>
                          <w:szCs w:val="20"/>
                        </w:rPr>
                      </w:pPr>
                      <w:r>
                        <w:rPr>
                          <w:sz w:val="20"/>
                          <w:szCs w:val="20"/>
                        </w:rPr>
                        <w:t>A1A3</w:t>
                      </w:r>
                    </w:p>
                    <w:p w:rsidR="006967BA" w:rsidRPr="006A197F" w:rsidRDefault="006967BA" w:rsidP="006967BA">
                      <w:pPr>
                        <w:rPr>
                          <w:sz w:val="20"/>
                          <w:szCs w:val="20"/>
                        </w:rPr>
                      </w:pPr>
                      <w:r>
                        <w:rPr>
                          <w:sz w:val="20"/>
                          <w:szCs w:val="20"/>
                        </w:rPr>
                        <w:t>B2B3</w:t>
                      </w:r>
                    </w:p>
                  </w:txbxContent>
                </v:textbox>
              </v:shape>
            </v:group>
            <v:group id="_x0000_s1091" style="position:absolute;left:8100;top:1801;width:1800;height:1799" coordorigin="2340,1801" coordsize="1440,1438">
              <v:oval id="_x0000_s1092" style="position:absolute;left:2340;top:1801;width:360;height:359"/>
              <v:rect id="_x0000_s1093" style="position:absolute;left:3420;top:1801;width:360;height:359"/>
              <v:shape id="_x0000_s1094" type="#_x0000_t32" style="position:absolute;left:2700;top:1981;width:720;height:1" o:connectortype="straight"/>
              <v:oval id="_x0000_s1095" style="position:absolute;left:2880;top:2880;width:360;height:359"/>
              <v:shape id="_x0000_s1096" type="#_x0000_t32" style="position:absolute;left:3060;top:1980;width:0;height:900;flip:y" o:connectortype="straight"/>
            </v:group>
            <v:shape id="_x0000_s1097" type="#_x0000_t202" style="position:absolute;left:7920;top:2160;width:900;height:900" filled="f" stroked="f">
              <v:textbox>
                <w:txbxContent>
                  <w:p w:rsidR="006967BA" w:rsidRPr="006A197F" w:rsidRDefault="006967BA" w:rsidP="006967BA">
                    <w:pPr>
                      <w:rPr>
                        <w:sz w:val="20"/>
                        <w:szCs w:val="20"/>
                      </w:rPr>
                    </w:pPr>
                    <w:r w:rsidRPr="006A197F">
                      <w:rPr>
                        <w:sz w:val="20"/>
                        <w:szCs w:val="20"/>
                      </w:rPr>
                      <w:t>A1A2</w:t>
                    </w:r>
                  </w:p>
                  <w:p w:rsidR="006967BA" w:rsidRDefault="006967BA" w:rsidP="006967BA">
                    <w:pPr>
                      <w:rPr>
                        <w:sz w:val="20"/>
                        <w:szCs w:val="20"/>
                      </w:rPr>
                    </w:pPr>
                    <w:r w:rsidRPr="006A197F">
                      <w:rPr>
                        <w:sz w:val="20"/>
                        <w:szCs w:val="20"/>
                      </w:rPr>
                      <w:t>B1B2</w:t>
                    </w:r>
                  </w:p>
                  <w:p w:rsidR="006967BA" w:rsidRPr="006A197F" w:rsidRDefault="006967BA" w:rsidP="006967BA">
                    <w:pPr>
                      <w:rPr>
                        <w:sz w:val="20"/>
                        <w:szCs w:val="20"/>
                      </w:rPr>
                    </w:pPr>
                    <w:r>
                      <w:rPr>
                        <w:sz w:val="20"/>
                        <w:szCs w:val="20"/>
                      </w:rPr>
                      <w:t>C1C2</w:t>
                    </w:r>
                  </w:p>
                </w:txbxContent>
              </v:textbox>
            </v:shape>
            <v:shape id="_x0000_s1098" type="#_x0000_t202" style="position:absolute;left:9360;top:2160;width:900;height:900" filled="f" stroked="f">
              <v:textbox>
                <w:txbxContent>
                  <w:p w:rsidR="006967BA" w:rsidRPr="006A197F" w:rsidRDefault="006967BA" w:rsidP="006967BA">
                    <w:pPr>
                      <w:rPr>
                        <w:sz w:val="20"/>
                        <w:szCs w:val="20"/>
                      </w:rPr>
                    </w:pPr>
                    <w:r w:rsidRPr="006A197F">
                      <w:rPr>
                        <w:sz w:val="20"/>
                        <w:szCs w:val="20"/>
                      </w:rPr>
                      <w:t>A1A2</w:t>
                    </w:r>
                  </w:p>
                  <w:p w:rsidR="006967BA" w:rsidRDefault="006967BA" w:rsidP="006967BA">
                    <w:pPr>
                      <w:rPr>
                        <w:sz w:val="20"/>
                        <w:szCs w:val="20"/>
                      </w:rPr>
                    </w:pPr>
                    <w:r>
                      <w:rPr>
                        <w:sz w:val="20"/>
                        <w:szCs w:val="20"/>
                      </w:rPr>
                      <w:t>B2B3</w:t>
                    </w:r>
                  </w:p>
                  <w:p w:rsidR="006967BA" w:rsidRPr="006A197F" w:rsidRDefault="006967BA" w:rsidP="006967BA">
                    <w:pPr>
                      <w:rPr>
                        <w:sz w:val="20"/>
                        <w:szCs w:val="20"/>
                      </w:rPr>
                    </w:pPr>
                    <w:r>
                      <w:rPr>
                        <w:sz w:val="20"/>
                        <w:szCs w:val="20"/>
                      </w:rPr>
                      <w:t>C1C3</w:t>
                    </w:r>
                  </w:p>
                </w:txbxContent>
              </v:textbox>
            </v:shape>
            <v:shape id="_x0000_s1099" type="#_x0000_t202" style="position:absolute;left:8640;top:3600;width:900;height:900" filled="f" stroked="f">
              <v:textbox>
                <w:txbxContent>
                  <w:p w:rsidR="006967BA" w:rsidRPr="006A197F" w:rsidRDefault="006967BA" w:rsidP="006967BA">
                    <w:pPr>
                      <w:rPr>
                        <w:sz w:val="20"/>
                        <w:szCs w:val="20"/>
                      </w:rPr>
                    </w:pPr>
                    <w:r w:rsidRPr="006A197F">
                      <w:rPr>
                        <w:sz w:val="20"/>
                        <w:szCs w:val="20"/>
                      </w:rPr>
                      <w:t>A1A2</w:t>
                    </w:r>
                  </w:p>
                  <w:p w:rsidR="006967BA" w:rsidRDefault="006967BA" w:rsidP="006967BA">
                    <w:pPr>
                      <w:rPr>
                        <w:sz w:val="20"/>
                        <w:szCs w:val="20"/>
                      </w:rPr>
                    </w:pPr>
                    <w:r>
                      <w:rPr>
                        <w:sz w:val="20"/>
                        <w:szCs w:val="20"/>
                      </w:rPr>
                      <w:t>B1B3</w:t>
                    </w:r>
                  </w:p>
                  <w:p w:rsidR="006967BA" w:rsidRPr="006A197F" w:rsidRDefault="006967BA" w:rsidP="006967BA">
                    <w:pPr>
                      <w:rPr>
                        <w:sz w:val="20"/>
                        <w:szCs w:val="20"/>
                      </w:rPr>
                    </w:pPr>
                    <w:r>
                      <w:rPr>
                        <w:sz w:val="20"/>
                        <w:szCs w:val="20"/>
                      </w:rPr>
                      <w:t>C1C3</w:t>
                    </w:r>
                  </w:p>
                </w:txbxContent>
              </v:textbox>
            </v:shape>
            <v:shape id="_x0000_s1100" type="#_x0000_t202" style="position:absolute;left:1800;top:1801;width:6495;height:420;mso-width-percent:400;mso-height-percent:200;mso-width-percent:400;mso-height-percent:200;mso-width-relative:margin;mso-height-relative:margin" stroked="f">
              <v:fill opacity="0"/>
              <v:textbox style="mso-fit-shape-to-text:t">
                <w:txbxContent>
                  <w:p w:rsidR="00153FEB" w:rsidRDefault="00153FEB" w:rsidP="00153FEB">
                    <w:r>
                      <w:t>a)                                            b)                                              c)</w:t>
                    </w:r>
                  </w:p>
                </w:txbxContent>
              </v:textbox>
            </v:shape>
            <w10:wrap type="none"/>
            <w10:anchorlock/>
          </v:group>
        </w:pict>
      </w:r>
    </w:p>
    <w:p w:rsidR="006967BA" w:rsidRDefault="006967BA" w:rsidP="006967BA"/>
    <w:p w:rsidR="000D5DC5" w:rsidRPr="00FB600B" w:rsidRDefault="000D5DC5" w:rsidP="000D5DC5">
      <w:pPr>
        <w:rPr>
          <w:i/>
        </w:rPr>
      </w:pPr>
      <w:r w:rsidRPr="00FB600B">
        <w:rPr>
          <w:i/>
        </w:rPr>
        <w:t>a)  A1 B1/A2 B3 or A1 B3/A2 B1</w:t>
      </w:r>
    </w:p>
    <w:p w:rsidR="000D5DC5" w:rsidRPr="00FB600B" w:rsidRDefault="000D5DC5" w:rsidP="000D5DC5">
      <w:pPr>
        <w:rPr>
          <w:i/>
        </w:rPr>
      </w:pPr>
    </w:p>
    <w:p w:rsidR="000D5DC5" w:rsidRPr="00FB600B" w:rsidRDefault="000D5DC5" w:rsidP="000D5DC5">
      <w:pPr>
        <w:rPr>
          <w:i/>
        </w:rPr>
      </w:pPr>
      <w:r w:rsidRPr="00FB600B">
        <w:rPr>
          <w:i/>
        </w:rPr>
        <w:t>b) A1 B2/ A3 B3</w:t>
      </w:r>
    </w:p>
    <w:p w:rsidR="000D5DC5" w:rsidRPr="00FB600B" w:rsidRDefault="000D5DC5" w:rsidP="000D5DC5">
      <w:pPr>
        <w:rPr>
          <w:i/>
        </w:rPr>
      </w:pPr>
    </w:p>
    <w:p w:rsidR="000D5DC5" w:rsidRPr="00FB600B" w:rsidRDefault="000D5DC5" w:rsidP="000D5DC5">
      <w:pPr>
        <w:rPr>
          <w:i/>
        </w:rPr>
      </w:pPr>
      <w:r w:rsidRPr="00FB600B">
        <w:rPr>
          <w:i/>
        </w:rPr>
        <w:t>c) A1 B1 C1/A2 B3 C3 or A1 B3 C3/ A2 B1 C1</w:t>
      </w:r>
    </w:p>
    <w:p w:rsidR="00A76E61" w:rsidRDefault="00A76E61" w:rsidP="00A76E61">
      <w:pPr>
        <w:widowControl w:val="0"/>
        <w:suppressAutoHyphens/>
      </w:pPr>
    </w:p>
    <w:p w:rsidR="000D5DC5" w:rsidRDefault="000D5DC5" w:rsidP="00A76E61">
      <w:pPr>
        <w:widowControl w:val="0"/>
        <w:suppressAutoHyphens/>
      </w:pPr>
    </w:p>
    <w:p w:rsidR="000D5DC5" w:rsidRDefault="000D5DC5" w:rsidP="00A76E61">
      <w:pPr>
        <w:widowControl w:val="0"/>
        <w:suppressAutoHyphens/>
      </w:pPr>
    </w:p>
    <w:p w:rsidR="000D5DC5" w:rsidRDefault="000D5DC5" w:rsidP="00A76E61">
      <w:pPr>
        <w:widowControl w:val="0"/>
        <w:suppressAutoHyphens/>
      </w:pPr>
    </w:p>
    <w:p w:rsidR="000D5DC5" w:rsidRDefault="000D5DC5" w:rsidP="00A76E61">
      <w:pPr>
        <w:widowControl w:val="0"/>
        <w:suppressAutoHyphens/>
      </w:pPr>
    </w:p>
    <w:p w:rsidR="00A76E61" w:rsidRDefault="00A76E61" w:rsidP="00A76E61">
      <w:pPr>
        <w:widowControl w:val="0"/>
        <w:suppressAutoHyphens/>
      </w:pPr>
    </w:p>
    <w:p w:rsidR="00153FEB" w:rsidRDefault="00153FEB" w:rsidP="00A76E61">
      <w:pPr>
        <w:widowControl w:val="0"/>
        <w:suppressAutoHyphens/>
      </w:pPr>
    </w:p>
    <w:p w:rsidR="00A76E61" w:rsidRDefault="006967BA" w:rsidP="00A76E61">
      <w:pPr>
        <w:widowControl w:val="0"/>
        <w:suppressAutoHyphens/>
      </w:pPr>
      <w:r>
        <w:lastRenderedPageBreak/>
        <w:t xml:space="preserve">3. </w:t>
      </w:r>
      <w:r w:rsidR="00EF705E">
        <w:t>HindIII is a restriction enzyme which cuts at the six base pair motif</w:t>
      </w:r>
      <w:r w:rsidR="00A76E61">
        <w:t>:</w:t>
      </w:r>
    </w:p>
    <w:p w:rsidR="00EF705E" w:rsidRDefault="00A76E61" w:rsidP="00A76E61">
      <w:pPr>
        <w:widowControl w:val="0"/>
        <w:suppressAutoHyphens/>
        <w:jc w:val="center"/>
      </w:pPr>
      <w:r>
        <w:t xml:space="preserve"> </w:t>
      </w:r>
      <w:r w:rsidR="00153FEB">
        <w:rPr>
          <w:noProof/>
        </w:rPr>
        <w:drawing>
          <wp:inline distT="0" distB="0" distL="0" distR="0">
            <wp:extent cx="1247775" cy="304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47775" cy="304800"/>
                    </a:xfrm>
                    <a:prstGeom prst="rect">
                      <a:avLst/>
                    </a:prstGeom>
                    <a:noFill/>
                    <a:ln w="9525">
                      <a:noFill/>
                      <a:miter lim="800000"/>
                      <a:headEnd/>
                      <a:tailEnd/>
                    </a:ln>
                  </pic:spPr>
                </pic:pic>
              </a:graphicData>
            </a:graphic>
          </wp:inline>
        </w:drawing>
      </w:r>
    </w:p>
    <w:p w:rsidR="00EF705E" w:rsidRDefault="00EF705E" w:rsidP="00EF705E"/>
    <w:p w:rsidR="00EF705E" w:rsidRDefault="00EF705E" w:rsidP="00EF705E">
      <w:r>
        <w:t xml:space="preserve">and results in the following restriction map </w:t>
      </w:r>
      <w:r w:rsidR="00153FEB">
        <w:t>for</w:t>
      </w:r>
      <w:r>
        <w:t xml:space="preserve"> Bob and Jane over a</w:t>
      </w:r>
      <w:r w:rsidR="00153FEB">
        <w:t>n</w:t>
      </w:r>
      <w:r>
        <w:t xml:space="preserve"> 8kb region of the human genome.  </w:t>
      </w:r>
    </w:p>
    <w:p w:rsidR="00EF705E" w:rsidRDefault="00EF705E" w:rsidP="00EF705E">
      <w:r>
        <w:t xml:space="preserve">                         Bob               Jane</w:t>
      </w:r>
    </w:p>
    <w:p w:rsidR="00EF705E" w:rsidRDefault="004F7CDC" w:rsidP="00EF705E">
      <w:r>
        <w:pict>
          <v:rect id="_x0000_s1057" style="position:absolute;margin-left:52.55pt;margin-top:.85pt;width:132pt;height:119.65pt;z-index:251651584;mso-wrap-style:none;v-text-anchor:middle">
            <v:fill r:id="rId8" o:title="" color2="black" type="tile"/>
            <v:stroke joinstyle="round"/>
          </v:rect>
        </w:pict>
      </w:r>
    </w:p>
    <w:p w:rsidR="00EF705E" w:rsidRDefault="004F7CDC" w:rsidP="00EF705E">
      <w:r>
        <w:pict>
          <v:line id="_x0000_s1061" style="position:absolute;z-index:251655680" from="142.55pt,8.95pt" to="160.15pt,8.95pt" strokeweight="1.52mm"/>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margin-left:24.4pt;margin-top:1.65pt;width:24.4pt;height:15.75pt;z-index:251657728;mso-wrap-style:none;v-text-anchor:middle" fillcolor="black">
            <v:stroke joinstyle="round"/>
          </v:shape>
        </w:pict>
      </w:r>
      <w:r>
        <w:pict>
          <v:line id="_x0000_s1064" style="position:absolute;z-index:251658752" from="77.3pt,8.95pt" to="94.9pt,8.95pt" strokeweight="1.52mm"/>
        </w:pict>
      </w:r>
      <w:r w:rsidR="00EF705E">
        <w:t>8kb</w:t>
      </w:r>
    </w:p>
    <w:p w:rsidR="00EF705E" w:rsidRDefault="00EF705E" w:rsidP="00EF705E"/>
    <w:p w:rsidR="00EF705E" w:rsidRDefault="004F7CDC" w:rsidP="00EF705E">
      <w:r>
        <w:pict>
          <v:shape id="_x0000_s1058" type="#_x0000_t13" style="position:absolute;margin-left:24.4pt;margin-top:.7pt;width:24.4pt;height:15.75pt;z-index:251652608;mso-wrap-style:none;v-text-anchor:middle" fillcolor="black">
            <v:stroke joinstyle="round"/>
          </v:shape>
        </w:pict>
      </w:r>
      <w:r>
        <w:pict>
          <v:line id="_x0000_s1060" style="position:absolute;z-index:251654656" from="76.2pt,7.8pt" to="93.8pt,7.8pt" strokeweight="1.52mm"/>
        </w:pict>
      </w:r>
      <w:r w:rsidR="00EF705E">
        <w:t>5kb</w:t>
      </w:r>
    </w:p>
    <w:p w:rsidR="00EF705E" w:rsidRDefault="00EF705E" w:rsidP="00EF705E"/>
    <w:p w:rsidR="00EF705E" w:rsidRDefault="004F7CDC" w:rsidP="00EF705E">
      <w:r>
        <w:pict>
          <v:shape id="_x0000_s1059" type="#_x0000_t13" style="position:absolute;margin-left:24pt;margin-top:14.2pt;width:24.4pt;height:15.75pt;z-index:251653632;mso-wrap-style:none;v-text-anchor:middle" fillcolor="black">
            <v:stroke joinstyle="round"/>
          </v:shape>
        </w:pict>
      </w:r>
    </w:p>
    <w:p w:rsidR="00EF705E" w:rsidRDefault="004F7CDC" w:rsidP="00EF705E">
      <w:r>
        <w:pict>
          <v:line id="_x0000_s1062" style="position:absolute;z-index:251656704" from="76.2pt,5.75pt" to="93.8pt,5.75pt" strokeweight="1.52mm"/>
        </w:pict>
      </w:r>
      <w:r w:rsidR="00EF705E">
        <w:t>3kb</w:t>
      </w:r>
    </w:p>
    <w:p w:rsidR="00EF705E" w:rsidRDefault="00EF705E" w:rsidP="00EF705E"/>
    <w:p w:rsidR="00EF705E" w:rsidRDefault="00EF705E" w:rsidP="00EF705E"/>
    <w:p w:rsidR="00EF705E" w:rsidRDefault="00EF705E" w:rsidP="00EF705E"/>
    <w:p w:rsidR="00EF705E" w:rsidRDefault="00EF705E" w:rsidP="00EF705E">
      <w:r>
        <w:t xml:space="preserve">a)  Assume there are 3 HindIII restriction sites </w:t>
      </w:r>
      <w:r w:rsidR="00153FEB">
        <w:t>associated with this 8kb region.  W</w:t>
      </w:r>
      <w:r>
        <w:t>hat is the most likely reason for the difference between Bob and Jane's restriction maps?</w:t>
      </w:r>
    </w:p>
    <w:p w:rsidR="00EF705E" w:rsidRDefault="00EF705E" w:rsidP="00EF705E"/>
    <w:p w:rsidR="00A76E61" w:rsidRDefault="000D5DC5" w:rsidP="00EF705E">
      <w:r w:rsidRPr="0065427E">
        <w:rPr>
          <w:i/>
        </w:rPr>
        <w:t>On both of Jane’s alleles and one of Bob’s the center “restriction site” is different from the motif recognized by HindIII and thus does not cut there.  The result is one 8 kb fragment.</w:t>
      </w:r>
    </w:p>
    <w:p w:rsidR="00EF705E" w:rsidRDefault="00EF705E" w:rsidP="00EF705E"/>
    <w:p w:rsidR="00EF705E" w:rsidRDefault="00EF705E" w:rsidP="00EF705E"/>
    <w:p w:rsidR="00EF705E" w:rsidRDefault="00EF705E" w:rsidP="00EF705E">
      <w:r>
        <w:t>b) Bob and Jane have a daughter named Sue.  Draw out all possible restriction maps for Sue (assume that no new mutations have occurred).  Note: You may not need to use all the spaces provided.</w:t>
      </w:r>
    </w:p>
    <w:p w:rsidR="00EF705E" w:rsidRDefault="00EF705E" w:rsidP="00EF705E">
      <w:r>
        <w:t xml:space="preserve">                      Sue         Sue           Sue        Sue</w:t>
      </w:r>
    </w:p>
    <w:p w:rsidR="00EF705E" w:rsidRDefault="004F7CDC" w:rsidP="00EF705E">
      <w:r>
        <w:pict>
          <v:rect id="_x0000_s1065" style="position:absolute;margin-left:61.15pt;margin-top:.85pt;width:170.65pt;height:119.65pt;z-index:251659776;mso-wrap-style:none;v-text-anchor:middle">
            <v:fill r:id="rId8" o:title="" color2="black" type="tile"/>
            <v:stroke joinstyle="round"/>
          </v:rect>
        </w:pict>
      </w:r>
    </w:p>
    <w:p w:rsidR="00EF705E" w:rsidRDefault="004F7CDC" w:rsidP="00EF705E">
      <w:r>
        <w:pict>
          <v:shape id="_x0000_s1066" type="#_x0000_t13" style="position:absolute;margin-left:30.05pt;margin-top:.55pt;width:24.4pt;height:15.75pt;z-index:251660800;mso-wrap-style:none;v-text-anchor:middle" fillcolor="black">
            <v:stroke joinstyle="round"/>
          </v:shape>
        </w:pict>
      </w:r>
      <w:r w:rsidR="00EF705E">
        <w:t>8kb</w:t>
      </w:r>
    </w:p>
    <w:p w:rsidR="00EF705E" w:rsidRDefault="00EF705E" w:rsidP="00EF705E"/>
    <w:p w:rsidR="00EF705E" w:rsidRDefault="004F7CDC" w:rsidP="00EF705E">
      <w:r>
        <w:pict>
          <v:shape id="_x0000_s1067" type="#_x0000_t13" style="position:absolute;margin-left:30.05pt;margin-top:.15pt;width:24.4pt;height:15.75pt;z-index:251661824;mso-wrap-style:none;v-text-anchor:middle" fillcolor="black">
            <v:stroke joinstyle="round"/>
          </v:shape>
        </w:pict>
      </w:r>
      <w:r w:rsidR="00EF705E">
        <w:t>5kb</w:t>
      </w:r>
    </w:p>
    <w:p w:rsidR="00EF705E" w:rsidRDefault="00EF705E" w:rsidP="00EF705E"/>
    <w:p w:rsidR="00EF705E" w:rsidRDefault="000D5DC5" w:rsidP="00EF705E">
      <w:r>
        <w:rPr>
          <w:noProof/>
        </w:rPr>
        <w:pict>
          <v:line id="_x0000_s1105" style="position:absolute;z-index:251666944" from="1in,-43.95pt" to="89.6pt,-43.95pt" strokeweight="1.52mm"/>
        </w:pict>
      </w:r>
      <w:r>
        <w:rPr>
          <w:noProof/>
        </w:rPr>
        <w:pict>
          <v:line id="_x0000_s1104" style="position:absolute;z-index:251665920" from="70.9pt,21.85pt" to="88.5pt,21.85pt" strokeweight="1.52mm"/>
        </w:pict>
      </w:r>
      <w:r>
        <w:rPr>
          <w:noProof/>
        </w:rPr>
        <w:pict>
          <v:line id="_x0000_s1103" style="position:absolute;z-index:251664896" from="111.75pt,-43.95pt" to="129.35pt,-43.95pt" strokeweight="1.52mm"/>
        </w:pict>
      </w:r>
      <w:r>
        <w:rPr>
          <w:noProof/>
        </w:rPr>
        <w:pict>
          <v:line id="_x0000_s1102" style="position:absolute;z-index:251663872" from="70.9pt,-17.5pt" to="88.5pt,-17.5pt" strokeweight="1.52mm"/>
        </w:pict>
      </w:r>
      <w:r w:rsidR="004F7CDC">
        <w:pict>
          <v:shape id="_x0000_s1068" type="#_x0000_t13" style="position:absolute;margin-left:30.05pt;margin-top:13.65pt;width:24.4pt;height:15.75pt;z-index:251662848;mso-wrap-style:none;v-text-anchor:middle" fillcolor="black">
            <v:stroke joinstyle="round"/>
          </v:shape>
        </w:pict>
      </w:r>
    </w:p>
    <w:p w:rsidR="00EF705E" w:rsidRDefault="00EF705E" w:rsidP="00EF705E">
      <w:r>
        <w:t>3kb</w:t>
      </w:r>
    </w:p>
    <w:p w:rsidR="00EF705E" w:rsidRDefault="00EF705E" w:rsidP="00EF705E"/>
    <w:p w:rsidR="00EF705E" w:rsidRDefault="00EF705E" w:rsidP="00EF705E"/>
    <w:p w:rsidR="00EF705E" w:rsidRDefault="00EF705E" w:rsidP="00EF705E"/>
    <w:p w:rsidR="00EF705E" w:rsidRDefault="00EF705E" w:rsidP="00EF705E"/>
    <w:p w:rsidR="00EF705E" w:rsidRDefault="00EF705E" w:rsidP="00EF705E"/>
    <w:p w:rsidR="00EF705E" w:rsidRDefault="00EF705E"/>
    <w:sectPr w:rsidR="00EF705E" w:rsidSect="004F7CDC">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97" w:rsidRDefault="00AC2C97" w:rsidP="00153FEB">
      <w:r>
        <w:separator/>
      </w:r>
    </w:p>
  </w:endnote>
  <w:endnote w:type="continuationSeparator" w:id="1">
    <w:p w:rsidR="00AC2C97" w:rsidRDefault="00AC2C97" w:rsidP="00153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97" w:rsidRDefault="00AC2C97" w:rsidP="00153FEB">
      <w:r>
        <w:separator/>
      </w:r>
    </w:p>
  </w:footnote>
  <w:footnote w:type="continuationSeparator" w:id="1">
    <w:p w:rsidR="00AC2C97" w:rsidRDefault="00AC2C97" w:rsidP="00153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EB" w:rsidRDefault="00153FEB" w:rsidP="00153FEB">
    <w:pPr>
      <w:pStyle w:val="Header"/>
    </w:pPr>
    <w:r>
      <w:t>11/20/08</w:t>
    </w:r>
    <w:r>
      <w:tab/>
    </w:r>
    <w:r>
      <w:tab/>
      <w:t>Name: _________________________</w:t>
    </w:r>
  </w:p>
  <w:p w:rsidR="00153FEB" w:rsidRDefault="00153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A1E44E5"/>
    <w:multiLevelType w:val="hybridMultilevel"/>
    <w:tmpl w:val="FCB69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533EE"/>
    <w:multiLevelType w:val="hybridMultilevel"/>
    <w:tmpl w:val="CEEA7B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D1612"/>
    <w:rsid w:val="000C3BE2"/>
    <w:rsid w:val="000D5DC5"/>
    <w:rsid w:val="00153FEB"/>
    <w:rsid w:val="001D1612"/>
    <w:rsid w:val="004F7CDC"/>
    <w:rsid w:val="006967BA"/>
    <w:rsid w:val="00A12CE7"/>
    <w:rsid w:val="00A76E61"/>
    <w:rsid w:val="00AC2C97"/>
    <w:rsid w:val="00C4011C"/>
    <w:rsid w:val="00DB7C0A"/>
    <w:rsid w:val="00EF705E"/>
    <w:rsid w:val="00F7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75">
          <o:proxy start="" idref="#_x0000_s1073" connectloc="6"/>
          <o:proxy end="" idref="#_x0000_s1074" connectloc="1"/>
        </o:r>
        <o:r id="V:Rule8" type="connector" idref="#_x0000_s1087">
          <o:proxy start="" idref="#_x0000_s1086" connectloc="0"/>
        </o:r>
        <o:r id="V:Rule9" type="connector" idref="#_x0000_s1094">
          <o:proxy start="" idref="#_x0000_s1092" connectloc="6"/>
          <o:proxy end="" idref="#_x0000_s1093" connectloc="1"/>
        </o:r>
        <o:r id="V:Rule10" type="connector" idref="#_x0000_s1096">
          <o:proxy start="" idref="#_x0000_s1095" connectloc="0"/>
        </o:r>
        <o:r id="V:Rule11" type="connector" idref="#_x0000_s1077">
          <o:proxy start="" idref="#_x0000_s1076" connectloc="0"/>
        </o:r>
        <o:r id="V:Rule12" type="connector" idref="#_x0000_s1085">
          <o:proxy start="" idref="#_x0000_s1083" connectloc="6"/>
          <o:proxy end="" idref="#_x0000_s108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FEB"/>
    <w:pPr>
      <w:tabs>
        <w:tab w:val="center" w:pos="4680"/>
        <w:tab w:val="right" w:pos="9360"/>
      </w:tabs>
    </w:pPr>
  </w:style>
  <w:style w:type="character" w:customStyle="1" w:styleId="HeaderChar">
    <w:name w:val="Header Char"/>
    <w:basedOn w:val="DefaultParagraphFont"/>
    <w:link w:val="Header"/>
    <w:uiPriority w:val="99"/>
    <w:semiHidden/>
    <w:rsid w:val="00153FEB"/>
    <w:rPr>
      <w:sz w:val="24"/>
      <w:szCs w:val="24"/>
    </w:rPr>
  </w:style>
  <w:style w:type="paragraph" w:styleId="Footer">
    <w:name w:val="footer"/>
    <w:basedOn w:val="Normal"/>
    <w:link w:val="FooterChar"/>
    <w:uiPriority w:val="99"/>
    <w:semiHidden/>
    <w:unhideWhenUsed/>
    <w:rsid w:val="00153FEB"/>
    <w:pPr>
      <w:tabs>
        <w:tab w:val="center" w:pos="4680"/>
        <w:tab w:val="right" w:pos="9360"/>
      </w:tabs>
    </w:pPr>
  </w:style>
  <w:style w:type="character" w:customStyle="1" w:styleId="FooterChar">
    <w:name w:val="Footer Char"/>
    <w:basedOn w:val="DefaultParagraphFont"/>
    <w:link w:val="Footer"/>
    <w:uiPriority w:val="99"/>
    <w:semiHidden/>
    <w:rsid w:val="00153FEB"/>
    <w:rPr>
      <w:sz w:val="24"/>
      <w:szCs w:val="24"/>
    </w:rPr>
  </w:style>
  <w:style w:type="paragraph" w:styleId="BalloonText">
    <w:name w:val="Balloon Text"/>
    <w:basedOn w:val="Normal"/>
    <w:link w:val="BalloonTextChar"/>
    <w:uiPriority w:val="99"/>
    <w:semiHidden/>
    <w:unhideWhenUsed/>
    <w:rsid w:val="00153FEB"/>
    <w:rPr>
      <w:rFonts w:ascii="Tahoma" w:hAnsi="Tahoma" w:cs="Tahoma"/>
      <w:sz w:val="16"/>
      <w:szCs w:val="16"/>
    </w:rPr>
  </w:style>
  <w:style w:type="character" w:customStyle="1" w:styleId="BalloonTextChar">
    <w:name w:val="Balloon Text Char"/>
    <w:basedOn w:val="DefaultParagraphFont"/>
    <w:link w:val="BalloonText"/>
    <w:uiPriority w:val="99"/>
    <w:semiHidden/>
    <w:rsid w:val="00153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vt:lpstr>
    </vt:vector>
  </TitlesOfParts>
  <Company>UC Berkeley</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Nathaniel Hallinan</dc:creator>
  <cp:lastModifiedBy>Kate</cp:lastModifiedBy>
  <cp:revision>2</cp:revision>
  <cp:lastPrinted>2008-11-19T01:51:00Z</cp:lastPrinted>
  <dcterms:created xsi:type="dcterms:W3CDTF">2008-11-25T23:21:00Z</dcterms:created>
  <dcterms:modified xsi:type="dcterms:W3CDTF">2008-11-25T23:21:00Z</dcterms:modified>
</cp:coreProperties>
</file>